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67544D">
        <w:rPr>
          <w:rFonts w:ascii="Times New Roman" w:hAnsi="Times New Roman"/>
          <w:sz w:val="24"/>
        </w:rPr>
        <w:t xml:space="preserve"> : Zagreb</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Poslovni bro</w:t>
      </w:r>
      <w:r w:rsidR="009525D4">
        <w:rPr>
          <w:rFonts w:ascii="Times New Roman" w:hAnsi="Times New Roman"/>
          <w:sz w:val="24"/>
          <w:szCs w:val="24"/>
          <w:lang w:val="pl-PL"/>
        </w:rPr>
        <w:t>j spisa: St-552</w:t>
      </w:r>
      <w:r w:rsidR="00B47865">
        <w:rPr>
          <w:rFonts w:ascii="Times New Roman" w:hAnsi="Times New Roman"/>
          <w:sz w:val="24"/>
          <w:szCs w:val="24"/>
          <w:lang w:val="pl-PL"/>
        </w:rPr>
        <w:t>/14</w:t>
      </w: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0067544D">
        <w:rPr>
          <w:rFonts w:ascii="Times New Roman" w:hAnsi="Times New Roman"/>
          <w:sz w:val="24"/>
          <w:szCs w:val="24"/>
          <w:lang w:val="pl-PL"/>
        </w:rPr>
        <w:t>sjedište):</w:t>
      </w:r>
    </w:p>
    <w:p w:rsidR="0067544D" w:rsidRPr="00B40BEB" w:rsidRDefault="009525D4" w:rsidP="000E1F39">
      <w:pPr>
        <w:rPr>
          <w:rFonts w:ascii="Times New Roman" w:hAnsi="Times New Roman"/>
          <w:sz w:val="24"/>
          <w:szCs w:val="24"/>
          <w:lang w:val="pl-PL"/>
        </w:rPr>
      </w:pPr>
      <w:r>
        <w:rPr>
          <w:rFonts w:ascii="Times New Roman" w:hAnsi="Times New Roman"/>
          <w:b/>
          <w:sz w:val="24"/>
          <w:szCs w:val="24"/>
          <w:lang w:val="pl-PL"/>
        </w:rPr>
        <w:t>LAVANDA ADC</w:t>
      </w:r>
      <w:r w:rsidR="00E25982" w:rsidRPr="0088268B">
        <w:rPr>
          <w:rFonts w:ascii="Times New Roman" w:hAnsi="Times New Roman"/>
          <w:b/>
          <w:sz w:val="24"/>
          <w:szCs w:val="24"/>
          <w:lang w:val="pl-PL"/>
        </w:rPr>
        <w:t xml:space="preserve"> d.o.o.- u stečaju</w:t>
      </w:r>
      <w:r w:rsidR="0067544D">
        <w:rPr>
          <w:rFonts w:ascii="Times New Roman" w:hAnsi="Times New Roman"/>
          <w:sz w:val="24"/>
          <w:szCs w:val="24"/>
          <w:lang w:val="pl-PL"/>
        </w:rPr>
        <w:t>,</w:t>
      </w:r>
      <w:r w:rsidR="00F6059A">
        <w:rPr>
          <w:rFonts w:ascii="Times New Roman" w:hAnsi="Times New Roman"/>
          <w:sz w:val="24"/>
          <w:szCs w:val="24"/>
          <w:lang w:val="pl-PL"/>
        </w:rPr>
        <w:t xml:space="preserve"> Sesvete, Livadarski put 21</w:t>
      </w:r>
      <w:r w:rsidR="00B47865">
        <w:rPr>
          <w:rFonts w:ascii="Times New Roman" w:hAnsi="Times New Roman"/>
          <w:sz w:val="24"/>
          <w:szCs w:val="24"/>
          <w:lang w:val="pl-PL"/>
        </w:rPr>
        <w:t xml:space="preserve">, OIB: </w:t>
      </w:r>
      <w:r w:rsidR="00F6059A">
        <w:rPr>
          <w:rFonts w:ascii="Times New Roman" w:hAnsi="Times New Roman"/>
          <w:sz w:val="24"/>
          <w:szCs w:val="24"/>
          <w:lang w:val="pl-PL"/>
        </w:rPr>
        <w:t>23291248003</w:t>
      </w:r>
    </w:p>
    <w:p w:rsidR="000E1F39" w:rsidRDefault="000E1F39" w:rsidP="000E1F39">
      <w:pPr>
        <w:jc w:val="center"/>
        <w:rPr>
          <w:rFonts w:ascii="Times New Roman" w:hAnsi="Times New Roman"/>
          <w:sz w:val="24"/>
          <w:szCs w:val="24"/>
          <w:lang w:val="pl-PL"/>
        </w:rPr>
      </w:pPr>
    </w:p>
    <w:p w:rsidR="00DE072A" w:rsidRDefault="00DE072A" w:rsidP="000E1F39">
      <w:pPr>
        <w:jc w:val="center"/>
        <w:rPr>
          <w:rFonts w:ascii="Times New Roman" w:hAnsi="Times New Roman"/>
          <w:sz w:val="24"/>
          <w:szCs w:val="24"/>
          <w:lang w:val="pl-PL"/>
        </w:rPr>
      </w:pPr>
    </w:p>
    <w:p w:rsidR="007928A8" w:rsidRPr="00A65D01" w:rsidRDefault="000E1F39" w:rsidP="004C1E99">
      <w:pPr>
        <w:numPr>
          <w:ilvl w:val="0"/>
          <w:numId w:val="6"/>
        </w:numPr>
        <w:ind w:left="567" w:hanging="567"/>
        <w:rPr>
          <w:rFonts w:ascii="Times New Roman" w:hAnsi="Times New Roman"/>
          <w:sz w:val="24"/>
          <w:szCs w:val="24"/>
          <w:lang w:val="pl-PL"/>
        </w:rPr>
      </w:pPr>
      <w:r w:rsidRPr="00B40BEB">
        <w:rPr>
          <w:rFonts w:ascii="Times New Roman" w:hAnsi="Times New Roman"/>
          <w:sz w:val="24"/>
          <w:szCs w:val="24"/>
          <w:lang w:val="pl-PL"/>
        </w:rPr>
        <w:t>TIJEK STEČAJNOG</w:t>
      </w:r>
      <w:r>
        <w:rPr>
          <w:rFonts w:ascii="Times New Roman" w:hAnsi="Times New Roman"/>
          <w:sz w:val="24"/>
          <w:szCs w:val="24"/>
          <w:lang w:val="pl-PL"/>
        </w:rPr>
        <w:t>A</w:t>
      </w:r>
      <w:r w:rsidRPr="00B40BEB">
        <w:rPr>
          <w:rFonts w:ascii="Times New Roman" w:hAnsi="Times New Roman"/>
          <w:sz w:val="24"/>
          <w:szCs w:val="24"/>
          <w:lang w:val="pl-PL"/>
        </w:rPr>
        <w:t xml:space="preserve"> P</w:t>
      </w:r>
      <w:r w:rsidR="00A51B01">
        <w:rPr>
          <w:rFonts w:ascii="Times New Roman" w:hAnsi="Times New Roman"/>
          <w:sz w:val="24"/>
          <w:szCs w:val="24"/>
          <w:lang w:val="pl-PL"/>
        </w:rPr>
        <w:t>OSTUPKA U RAZDOBLJU O</w:t>
      </w:r>
      <w:r w:rsidR="004C1E99">
        <w:rPr>
          <w:rFonts w:ascii="Times New Roman" w:hAnsi="Times New Roman"/>
          <w:sz w:val="24"/>
          <w:szCs w:val="24"/>
          <w:lang w:val="pl-PL"/>
        </w:rPr>
        <w:t>D</w:t>
      </w:r>
      <w:r w:rsidR="00A51B01">
        <w:rPr>
          <w:rFonts w:ascii="Times New Roman" w:hAnsi="Times New Roman"/>
          <w:sz w:val="24"/>
          <w:szCs w:val="24"/>
          <w:lang w:val="pl-PL"/>
        </w:rPr>
        <w:t xml:space="preserve"> 1</w:t>
      </w:r>
      <w:r w:rsidR="00075102">
        <w:rPr>
          <w:rFonts w:ascii="Times New Roman" w:hAnsi="Times New Roman"/>
          <w:sz w:val="24"/>
          <w:szCs w:val="24"/>
          <w:lang w:val="pl-PL"/>
        </w:rPr>
        <w:t>4</w:t>
      </w:r>
      <w:r w:rsidR="00F6059A">
        <w:rPr>
          <w:rFonts w:ascii="Times New Roman" w:hAnsi="Times New Roman"/>
          <w:sz w:val="24"/>
          <w:szCs w:val="24"/>
          <w:lang w:val="pl-PL"/>
        </w:rPr>
        <w:t>.</w:t>
      </w:r>
      <w:r w:rsidR="00075102">
        <w:rPr>
          <w:rFonts w:ascii="Times New Roman" w:hAnsi="Times New Roman"/>
          <w:sz w:val="24"/>
          <w:szCs w:val="24"/>
          <w:lang w:val="pl-PL"/>
        </w:rPr>
        <w:t>03</w:t>
      </w:r>
      <w:r w:rsidR="0067544D">
        <w:rPr>
          <w:rFonts w:ascii="Times New Roman" w:hAnsi="Times New Roman"/>
          <w:sz w:val="24"/>
          <w:szCs w:val="24"/>
          <w:lang w:val="pl-PL"/>
        </w:rPr>
        <w:t>.201</w:t>
      </w:r>
      <w:r w:rsidR="00075102">
        <w:rPr>
          <w:rFonts w:ascii="Times New Roman" w:hAnsi="Times New Roman"/>
          <w:sz w:val="24"/>
          <w:szCs w:val="24"/>
          <w:lang w:val="pl-PL"/>
        </w:rPr>
        <w:t>6</w:t>
      </w:r>
      <w:r w:rsidR="004C1E99">
        <w:rPr>
          <w:rFonts w:ascii="Times New Roman" w:hAnsi="Times New Roman"/>
          <w:sz w:val="24"/>
          <w:szCs w:val="24"/>
          <w:lang w:val="pl-PL"/>
        </w:rPr>
        <w:t>. DO 14.06.2016. GODINE</w:t>
      </w:r>
    </w:p>
    <w:p w:rsidR="00C85240" w:rsidRDefault="00C85240" w:rsidP="00C85240">
      <w:pPr>
        <w:ind w:left="567" w:firstLine="18"/>
        <w:jc w:val="both"/>
        <w:rPr>
          <w:rFonts w:ascii="Times New Roman" w:hAnsi="Times New Roman"/>
          <w:sz w:val="24"/>
          <w:szCs w:val="24"/>
          <w:lang w:val="pl-PL"/>
        </w:rPr>
      </w:pPr>
    </w:p>
    <w:p w:rsidR="00C85240" w:rsidRDefault="00C85240" w:rsidP="00CF4008">
      <w:pPr>
        <w:ind w:left="567" w:hanging="567"/>
        <w:jc w:val="both"/>
        <w:rPr>
          <w:rFonts w:ascii="Times New Roman" w:hAnsi="Times New Roman"/>
          <w:sz w:val="24"/>
          <w:szCs w:val="24"/>
          <w:lang w:val="pl-PL"/>
        </w:rPr>
      </w:pPr>
      <w:r>
        <w:rPr>
          <w:rFonts w:ascii="Times New Roman" w:hAnsi="Times New Roman"/>
          <w:sz w:val="24"/>
          <w:szCs w:val="24"/>
          <w:lang w:val="pl-PL"/>
        </w:rPr>
        <w:t xml:space="preserve">- </w:t>
      </w:r>
      <w:r w:rsidR="00CF4008">
        <w:rPr>
          <w:rFonts w:ascii="Times New Roman" w:hAnsi="Times New Roman"/>
          <w:sz w:val="24"/>
          <w:szCs w:val="24"/>
          <w:lang w:val="pl-PL"/>
        </w:rPr>
        <w:tab/>
      </w:r>
      <w:r>
        <w:rPr>
          <w:rFonts w:ascii="Times New Roman" w:hAnsi="Times New Roman"/>
          <w:sz w:val="24"/>
          <w:szCs w:val="24"/>
          <w:lang w:val="pl-PL"/>
        </w:rPr>
        <w:t>U proteklom razdoblju održano je ročište za utvrđenje troška i diobu kupovnine. Djelomino je namiren razlučni vjerovnik NLB INTERFINANZ Ag Zuruch sa iznosom od 2.820.991,18 kuna. Na žiro računu su nakon podmirenja troškova preostala sredstva od 70.000,00 kuna koja je stečajna upraviteljica predložila usmjeriti u završnu diobu. Završnom diobom će se namiriti vjerovnici I</w:t>
      </w:r>
      <w:r w:rsidR="00570CA1">
        <w:rPr>
          <w:rFonts w:ascii="Times New Roman" w:hAnsi="Times New Roman"/>
          <w:sz w:val="24"/>
          <w:szCs w:val="24"/>
          <w:lang w:val="pl-PL"/>
        </w:rPr>
        <w:t>.</w:t>
      </w:r>
      <w:r>
        <w:rPr>
          <w:rFonts w:ascii="Times New Roman" w:hAnsi="Times New Roman"/>
          <w:sz w:val="24"/>
          <w:szCs w:val="24"/>
          <w:lang w:val="pl-PL"/>
        </w:rPr>
        <w:t xml:space="preserve"> islatnog reda u iznosu od 16,67% svojih potraživanja.</w:t>
      </w:r>
    </w:p>
    <w:p w:rsidR="00D27772" w:rsidRDefault="00D27772" w:rsidP="00D27772">
      <w:pPr>
        <w:ind w:left="502"/>
        <w:rPr>
          <w:rFonts w:ascii="Times New Roman" w:hAnsi="Times New Roman"/>
          <w:sz w:val="24"/>
          <w:szCs w:val="24"/>
          <w:lang w:val="pl-PL"/>
        </w:rPr>
      </w:pPr>
    </w:p>
    <w:p w:rsidR="004E113C" w:rsidRDefault="004E113C" w:rsidP="00B877F9">
      <w:pPr>
        <w:jc w:val="both"/>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091B74" w:rsidRDefault="00091B74" w:rsidP="00C76B31">
      <w:pPr>
        <w:ind w:firstLine="360"/>
        <w:jc w:val="both"/>
        <w:rPr>
          <w:rFonts w:ascii="Times New Roman" w:hAnsi="Times New Roman"/>
          <w:sz w:val="24"/>
          <w:szCs w:val="24"/>
          <w:lang w:val="pl-PL"/>
        </w:rPr>
      </w:pPr>
    </w:p>
    <w:p w:rsidR="00091B74" w:rsidRDefault="00A97470" w:rsidP="00C76B31">
      <w:pPr>
        <w:ind w:firstLine="360"/>
        <w:jc w:val="both"/>
        <w:rPr>
          <w:rFonts w:ascii="Times New Roman" w:hAnsi="Times New Roman"/>
          <w:sz w:val="24"/>
          <w:szCs w:val="24"/>
          <w:lang w:val="pl-PL"/>
        </w:rPr>
      </w:pPr>
      <w:r>
        <w:rPr>
          <w:rFonts w:ascii="Times New Roman" w:hAnsi="Times New Roman"/>
          <w:b/>
          <w:sz w:val="24"/>
          <w:szCs w:val="24"/>
          <w:lang w:val="pl-PL"/>
        </w:rPr>
        <w:t xml:space="preserve">- </w:t>
      </w:r>
      <w:r w:rsidRPr="00A97470">
        <w:rPr>
          <w:rFonts w:ascii="Times New Roman" w:hAnsi="Times New Roman"/>
          <w:sz w:val="24"/>
          <w:szCs w:val="24"/>
          <w:lang w:val="pl-PL"/>
        </w:rPr>
        <w:t>Stečajni dužnik</w:t>
      </w:r>
      <w:r>
        <w:rPr>
          <w:rFonts w:ascii="Times New Roman" w:hAnsi="Times New Roman"/>
          <w:sz w:val="24"/>
          <w:szCs w:val="24"/>
          <w:lang w:val="pl-PL"/>
        </w:rPr>
        <w:t xml:space="preserve"> </w:t>
      </w:r>
      <w:r w:rsidR="00D27772">
        <w:rPr>
          <w:rFonts w:ascii="Times New Roman" w:hAnsi="Times New Roman"/>
          <w:sz w:val="24"/>
          <w:szCs w:val="24"/>
          <w:lang w:val="pl-PL"/>
        </w:rPr>
        <w:t>više nema</w:t>
      </w:r>
      <w:r>
        <w:rPr>
          <w:rFonts w:ascii="Times New Roman" w:hAnsi="Times New Roman"/>
          <w:sz w:val="24"/>
          <w:szCs w:val="24"/>
          <w:lang w:val="pl-PL"/>
        </w:rPr>
        <w:t xml:space="preserve"> imovine.</w:t>
      </w:r>
    </w:p>
    <w:p w:rsidR="00972733" w:rsidRDefault="002E38C1" w:rsidP="00A97470">
      <w:pPr>
        <w:ind w:firstLine="360"/>
        <w:jc w:val="both"/>
        <w:rPr>
          <w:rFonts w:ascii="Times New Roman" w:hAnsi="Times New Roman"/>
          <w:sz w:val="24"/>
          <w:szCs w:val="24"/>
          <w:lang w:val="pl-PL"/>
        </w:rPr>
      </w:pPr>
      <w:r>
        <w:rPr>
          <w:rFonts w:ascii="Times New Roman" w:hAnsi="Times New Roman"/>
          <w:sz w:val="24"/>
          <w:szCs w:val="24"/>
          <w:lang w:val="pl-PL"/>
        </w:rPr>
        <w:t xml:space="preserve">- Do </w:t>
      </w:r>
      <w:r w:rsidR="00A97470">
        <w:rPr>
          <w:rFonts w:ascii="Times New Roman" w:hAnsi="Times New Roman"/>
          <w:sz w:val="24"/>
          <w:szCs w:val="24"/>
          <w:lang w:val="pl-PL"/>
        </w:rPr>
        <w:t xml:space="preserve">sada nije </w:t>
      </w:r>
      <w:r w:rsidR="00972733">
        <w:rPr>
          <w:rFonts w:ascii="Times New Roman" w:hAnsi="Times New Roman"/>
          <w:sz w:val="24"/>
          <w:szCs w:val="24"/>
          <w:lang w:val="pl-PL"/>
        </w:rPr>
        <w:t xml:space="preserve">obavljena </w:t>
      </w:r>
      <w:r w:rsidR="00A97470">
        <w:rPr>
          <w:rFonts w:ascii="Times New Roman" w:hAnsi="Times New Roman"/>
          <w:sz w:val="24"/>
          <w:szCs w:val="24"/>
          <w:lang w:val="pl-PL"/>
        </w:rPr>
        <w:t xml:space="preserve"> ni jedna</w:t>
      </w:r>
      <w:r w:rsidR="00972733">
        <w:rPr>
          <w:rFonts w:ascii="Times New Roman" w:hAnsi="Times New Roman"/>
          <w:sz w:val="24"/>
          <w:szCs w:val="24"/>
          <w:lang w:val="pl-PL"/>
        </w:rPr>
        <w:t xml:space="preserve"> diob</w:t>
      </w:r>
      <w:r w:rsidR="00A97470">
        <w:rPr>
          <w:rFonts w:ascii="Times New Roman" w:hAnsi="Times New Roman"/>
          <w:sz w:val="24"/>
          <w:szCs w:val="24"/>
          <w:lang w:val="pl-PL"/>
        </w:rPr>
        <w:t>a vjerovnicima.</w:t>
      </w:r>
    </w:p>
    <w:p w:rsidR="00A97470" w:rsidRDefault="003C2B2D" w:rsidP="008158D5">
      <w:pPr>
        <w:ind w:firstLine="360"/>
        <w:jc w:val="both"/>
        <w:rPr>
          <w:rFonts w:ascii="Times New Roman" w:hAnsi="Times New Roman"/>
          <w:sz w:val="24"/>
          <w:szCs w:val="24"/>
          <w:lang w:val="pl-PL"/>
        </w:rPr>
      </w:pPr>
      <w:r>
        <w:rPr>
          <w:rFonts w:ascii="Times New Roman" w:hAnsi="Times New Roman"/>
          <w:sz w:val="24"/>
          <w:szCs w:val="24"/>
          <w:lang w:val="pl-PL"/>
        </w:rPr>
        <w:t>- S</w:t>
      </w:r>
      <w:r w:rsidR="00314363">
        <w:rPr>
          <w:rFonts w:ascii="Times New Roman" w:hAnsi="Times New Roman"/>
          <w:sz w:val="24"/>
          <w:szCs w:val="24"/>
          <w:lang w:val="pl-PL"/>
        </w:rPr>
        <w:t>tečajni dužnik nema zaposle</w:t>
      </w:r>
      <w:r w:rsidR="008158D5">
        <w:rPr>
          <w:rFonts w:ascii="Times New Roman" w:hAnsi="Times New Roman"/>
          <w:sz w:val="24"/>
          <w:szCs w:val="24"/>
          <w:lang w:val="pl-PL"/>
        </w:rPr>
        <w:t>nih radnika.</w:t>
      </w:r>
    </w:p>
    <w:p w:rsidR="00A97470" w:rsidRDefault="00A97470" w:rsidP="002E38C1">
      <w:pPr>
        <w:pStyle w:val="Odlomakpopisa"/>
        <w:ind w:left="0"/>
        <w:jc w:val="both"/>
        <w:rPr>
          <w:rFonts w:ascii="Times New Roman" w:hAnsi="Times New Roman"/>
          <w:sz w:val="24"/>
          <w:szCs w:val="24"/>
          <w:lang w:val="pl-PL"/>
        </w:rPr>
      </w:pPr>
    </w:p>
    <w:p w:rsidR="00707BD1" w:rsidRDefault="00D00A7E" w:rsidP="001E24F3">
      <w:pPr>
        <w:spacing w:after="0"/>
        <w:rPr>
          <w:rFonts w:ascii="Times New Roman" w:hAnsi="Times New Roman"/>
          <w:sz w:val="24"/>
          <w:lang w:val="pl-PL"/>
        </w:rPr>
      </w:pPr>
      <w:r w:rsidRPr="00D00A7E">
        <w:rPr>
          <w:rFonts w:ascii="Times New Roman" w:hAnsi="Times New Roman"/>
          <w:sz w:val="24"/>
          <w:lang w:val="pl-PL"/>
        </w:rPr>
        <w:t>Nastavno se daje izv</w:t>
      </w:r>
      <w:r>
        <w:rPr>
          <w:rFonts w:ascii="Times New Roman" w:hAnsi="Times New Roman"/>
          <w:sz w:val="24"/>
          <w:lang w:val="pl-PL"/>
        </w:rPr>
        <w:t>j</w:t>
      </w:r>
      <w:r w:rsidRPr="00D00A7E">
        <w:rPr>
          <w:rFonts w:ascii="Times New Roman" w:hAnsi="Times New Roman"/>
          <w:sz w:val="24"/>
          <w:lang w:val="pl-PL"/>
        </w:rPr>
        <w:t>ešće</w:t>
      </w:r>
      <w:r>
        <w:rPr>
          <w:rFonts w:ascii="Times New Roman" w:hAnsi="Times New Roman"/>
          <w:sz w:val="24"/>
          <w:lang w:val="pl-PL"/>
        </w:rPr>
        <w:t xml:space="preserve"> o ostvarenim troškovima do 13.06.2016. godine.</w:t>
      </w:r>
    </w:p>
    <w:p w:rsidR="00D00A7E" w:rsidRDefault="00D00A7E" w:rsidP="001E24F3">
      <w:pPr>
        <w:spacing w:after="0"/>
        <w:rPr>
          <w:rFonts w:ascii="Times New Roman" w:hAnsi="Times New Roman"/>
          <w:sz w:val="24"/>
          <w:lang w:val="pl-PL"/>
        </w:rPr>
      </w:pPr>
    </w:p>
    <w:p w:rsidR="00DE072A" w:rsidRDefault="00DE072A" w:rsidP="001E24F3">
      <w:pPr>
        <w:spacing w:after="0"/>
        <w:rPr>
          <w:rFonts w:ascii="Times New Roman" w:hAnsi="Times New Roman"/>
          <w:sz w:val="24"/>
          <w:lang w:val="pl-PL"/>
        </w:rPr>
      </w:pPr>
    </w:p>
    <w:tbl>
      <w:tblPr>
        <w:tblW w:w="9000" w:type="dxa"/>
        <w:tblInd w:w="93" w:type="dxa"/>
        <w:tblLook w:val="04A0" w:firstRow="1" w:lastRow="0" w:firstColumn="1" w:lastColumn="0" w:noHBand="0" w:noVBand="1"/>
      </w:tblPr>
      <w:tblGrid>
        <w:gridCol w:w="694"/>
        <w:gridCol w:w="3345"/>
        <w:gridCol w:w="1672"/>
        <w:gridCol w:w="222"/>
        <w:gridCol w:w="222"/>
        <w:gridCol w:w="1520"/>
        <w:gridCol w:w="1520"/>
      </w:tblGrid>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1.</w:t>
            </w: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STANJE NA   NA DAN 12.12.2015. GODINE</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115,10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STANJE ŽIRO RAČUNA</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105,60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 xml:space="preserve">STANJE BLAGAJNE </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9,50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2.</w:t>
            </w: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 xml:space="preserve">PRILJEV SREDSTAVA </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455.064,04</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p>
        </w:tc>
        <w:tc>
          <w:tcPr>
            <w:tcW w:w="5086" w:type="dxa"/>
            <w:gridSpan w:val="2"/>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HPB-kamate</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4,75</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Priliv  od prodaje imovine</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379.840,02</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Priliv od povrata PDV-a</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75.219,27</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Priliv od Agencije za osig potraživanja</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p>
        </w:tc>
        <w:tc>
          <w:tcPr>
            <w:tcW w:w="5086" w:type="dxa"/>
            <w:gridSpan w:val="2"/>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Povrat pozajmica</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3.</w:t>
            </w: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KONTROLNI ZBROJ (1+2)</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455.179,14</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4.</w:t>
            </w: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ODLJEV SREDSTAVA</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379.550,03</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troškovi objave oglasa za prodaju imovine</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3392"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troškovi (materijalni)</w:t>
            </w:r>
          </w:p>
        </w:tc>
        <w:tc>
          <w:tcPr>
            <w:tcW w:w="1694"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 xml:space="preserve"> poštarine</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 xml:space="preserve">troškovi materijalni </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 xml:space="preserve">troškovi osiguranja imovine i steč.upravitelja </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troškovi FINE i statistike</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398,70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troškovi vođenja knjigovodstva</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11.875,00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PDV i porez na tvrtku</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troškovi odvjetnika i javnog bilježnika</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70.950,00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troškovi procjene imovine</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sz w:val="20"/>
                <w:szCs w:val="20"/>
                <w:lang w:eastAsia="hr-HR"/>
              </w:rPr>
            </w:pPr>
          </w:p>
        </w:tc>
        <w:tc>
          <w:tcPr>
            <w:tcW w:w="5086" w:type="dxa"/>
            <w:gridSpan w:val="2"/>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povrat pozajmica</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1.500,00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ostali troškovi (biljezi, kopiranje i sl.)</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nagrada stečajnoj upraviteljici  bruto</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294.826,33</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prijenos na drugi račun</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r w:rsidRPr="00DE072A">
              <w:rPr>
                <w:rFonts w:ascii="Arial" w:eastAsia="Times New Roman" w:hAnsi="Arial" w:cs="Arial"/>
                <w:sz w:val="20"/>
                <w:szCs w:val="20"/>
                <w:lang w:eastAsia="hr-HR"/>
              </w:rPr>
              <w:t>isplata potraživanja radnika u stečaju-Agencija</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sz w:val="20"/>
                <w:szCs w:val="20"/>
                <w:lang w:eastAsia="hr-HR"/>
              </w:rPr>
            </w:pPr>
            <w:r w:rsidRPr="00DE072A">
              <w:rPr>
                <w:rFonts w:ascii="Arial" w:eastAsia="Times New Roman" w:hAnsi="Arial" w:cs="Arial"/>
                <w:sz w:val="20"/>
                <w:szCs w:val="20"/>
                <w:lang w:eastAsia="hr-HR"/>
              </w:rPr>
              <w:t>0,00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5.</w:t>
            </w: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STANJE NA RAČUNU NA DAN 14.06.2016.GODINE</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75.629,11</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sz w:val="20"/>
                <w:szCs w:val="20"/>
                <w:lang w:eastAsia="hr-HR"/>
              </w:rPr>
            </w:pPr>
          </w:p>
        </w:tc>
        <w:tc>
          <w:tcPr>
            <w:tcW w:w="5220" w:type="dxa"/>
            <w:gridSpan w:val="4"/>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 xml:space="preserve">STANJE NA  ŽIRO  RAČUNU </w:t>
            </w: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75.019,61</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sz w:val="20"/>
                <w:szCs w:val="20"/>
                <w:lang w:eastAsia="hr-HR"/>
              </w:rPr>
            </w:pP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STANJE BLAGAJNE</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609,50</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6.</w:t>
            </w:r>
          </w:p>
        </w:tc>
        <w:tc>
          <w:tcPr>
            <w:tcW w:w="5153" w:type="dxa"/>
            <w:gridSpan w:val="3"/>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KONTROLNI ZBROJ (4+5)</w:t>
            </w: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b/>
                <w:bCs/>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jc w:val="right"/>
              <w:rPr>
                <w:rFonts w:ascii="Arial" w:eastAsia="Times New Roman" w:hAnsi="Arial" w:cs="Arial"/>
                <w:b/>
                <w:bCs/>
                <w:sz w:val="20"/>
                <w:szCs w:val="20"/>
                <w:lang w:eastAsia="hr-HR"/>
              </w:rPr>
            </w:pPr>
            <w:r w:rsidRPr="00DE072A">
              <w:rPr>
                <w:rFonts w:ascii="Arial" w:eastAsia="Times New Roman" w:hAnsi="Arial" w:cs="Arial"/>
                <w:b/>
                <w:bCs/>
                <w:sz w:val="20"/>
                <w:szCs w:val="20"/>
                <w:lang w:eastAsia="hr-HR"/>
              </w:rPr>
              <w:t>455.179,14</w:t>
            </w:r>
          </w:p>
        </w:tc>
      </w:tr>
      <w:tr w:rsidR="00DE072A" w:rsidRPr="00DE072A" w:rsidTr="00DE072A">
        <w:trPr>
          <w:trHeight w:val="255"/>
        </w:trPr>
        <w:tc>
          <w:tcPr>
            <w:tcW w:w="70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3392" w:type="dxa"/>
            <w:tcBorders>
              <w:top w:val="nil"/>
              <w:left w:val="nil"/>
              <w:bottom w:val="nil"/>
              <w:right w:val="nil"/>
            </w:tcBorders>
            <w:shd w:val="clear" w:color="auto" w:fill="auto"/>
            <w:noWrap/>
            <w:vAlign w:val="bottom"/>
            <w:hideMark/>
          </w:tcPr>
          <w:p w:rsidR="00DE072A" w:rsidRPr="00DE072A" w:rsidRDefault="00DE072A" w:rsidP="00DE072A">
            <w:pPr>
              <w:spacing w:after="0"/>
              <w:jc w:val="center"/>
              <w:rPr>
                <w:rFonts w:ascii="Arial" w:eastAsia="Times New Roman" w:hAnsi="Arial" w:cs="Arial"/>
                <w:b/>
                <w:bCs/>
                <w:sz w:val="20"/>
                <w:szCs w:val="20"/>
                <w:lang w:eastAsia="hr-HR"/>
              </w:rPr>
            </w:pPr>
          </w:p>
        </w:tc>
        <w:tc>
          <w:tcPr>
            <w:tcW w:w="1694"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67"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c>
          <w:tcPr>
            <w:tcW w:w="1540" w:type="dxa"/>
            <w:tcBorders>
              <w:top w:val="nil"/>
              <w:left w:val="nil"/>
              <w:bottom w:val="nil"/>
              <w:right w:val="nil"/>
            </w:tcBorders>
            <w:shd w:val="clear" w:color="auto" w:fill="auto"/>
            <w:noWrap/>
            <w:vAlign w:val="bottom"/>
            <w:hideMark/>
          </w:tcPr>
          <w:p w:rsidR="00DE072A" w:rsidRPr="00DE072A" w:rsidRDefault="00DE072A" w:rsidP="00DE072A">
            <w:pPr>
              <w:spacing w:after="0"/>
              <w:rPr>
                <w:rFonts w:ascii="Arial" w:eastAsia="Times New Roman" w:hAnsi="Arial" w:cs="Arial"/>
                <w:sz w:val="20"/>
                <w:szCs w:val="20"/>
                <w:lang w:eastAsia="hr-HR"/>
              </w:rPr>
            </w:pPr>
          </w:p>
        </w:tc>
      </w:tr>
    </w:tbl>
    <w:p w:rsidR="00D00A7E" w:rsidRDefault="00D00A7E" w:rsidP="001E24F3">
      <w:pPr>
        <w:spacing w:after="0"/>
        <w:rPr>
          <w:rFonts w:ascii="Times New Roman" w:hAnsi="Times New Roman"/>
          <w:sz w:val="24"/>
          <w:lang w:val="pl-PL"/>
        </w:rPr>
      </w:pPr>
    </w:p>
    <w:p w:rsidR="00D00A7E" w:rsidRPr="00D00A7E" w:rsidRDefault="00D00A7E" w:rsidP="001E24F3">
      <w:pPr>
        <w:spacing w:after="0"/>
        <w:rPr>
          <w:rFonts w:ascii="Times New Roman" w:hAnsi="Times New Roman"/>
          <w:sz w:val="24"/>
          <w:lang w:val="pl-PL"/>
        </w:rPr>
      </w:pPr>
    </w:p>
    <w:p w:rsidR="00BB6666" w:rsidRPr="00A65D01" w:rsidRDefault="00BB6666" w:rsidP="001E24F3">
      <w:pPr>
        <w:spacing w:after="0"/>
        <w:rPr>
          <w:rFonts w:ascii="Times New Roman" w:hAnsi="Times New Roman"/>
          <w:b/>
          <w:sz w:val="24"/>
          <w:lang w:val="pl-PL"/>
        </w:rPr>
      </w:pPr>
    </w:p>
    <w:p w:rsidR="001E24F3" w:rsidRDefault="001E24F3" w:rsidP="001E24F3">
      <w:pPr>
        <w:spacing w:after="0"/>
        <w:rPr>
          <w:rFonts w:ascii="Times New Roman" w:hAnsi="Times New Roman"/>
          <w:sz w:val="24"/>
          <w:lang w:val="pl-PL"/>
        </w:rPr>
      </w:pPr>
    </w:p>
    <w:p w:rsidR="001E24F3" w:rsidRPr="001E24F3" w:rsidRDefault="001E24F3" w:rsidP="001E24F3">
      <w:pPr>
        <w:spacing w:after="0"/>
        <w:rPr>
          <w:rFonts w:ascii="Times New Roman" w:hAnsi="Times New Roman"/>
          <w:sz w:val="24"/>
          <w:lang w:val="pl-PL"/>
        </w:rPr>
      </w:pPr>
      <w:r w:rsidRPr="001E24F3">
        <w:rPr>
          <w:rFonts w:ascii="Times New Roman" w:hAnsi="Times New Roman"/>
          <w:sz w:val="24"/>
          <w:lang w:val="pl-PL"/>
        </w:rPr>
        <w:t>III. RADNJE KOJE ĆE SE PODUZETI U NAREDNOM RAZDOBLJU</w:t>
      </w:r>
    </w:p>
    <w:p w:rsidR="001E24F3" w:rsidRPr="001E24F3" w:rsidRDefault="001E24F3" w:rsidP="001E24F3">
      <w:pPr>
        <w:spacing w:after="0"/>
        <w:rPr>
          <w:rFonts w:ascii="Times New Roman" w:hAnsi="Times New Roman"/>
          <w:sz w:val="24"/>
          <w:lang w:val="pl-PL"/>
        </w:rPr>
      </w:pPr>
    </w:p>
    <w:p w:rsidR="00075102" w:rsidRDefault="00075102" w:rsidP="00DE16BE">
      <w:pPr>
        <w:spacing w:after="0"/>
        <w:jc w:val="both"/>
        <w:rPr>
          <w:rFonts w:ascii="Times New Roman" w:hAnsi="Times New Roman"/>
          <w:sz w:val="24"/>
          <w:lang w:val="pl-PL"/>
        </w:rPr>
      </w:pPr>
      <w:r>
        <w:rPr>
          <w:rFonts w:ascii="Times New Roman" w:hAnsi="Times New Roman"/>
          <w:sz w:val="24"/>
          <w:lang w:val="pl-PL"/>
        </w:rPr>
        <w:t xml:space="preserve">Očekuje se </w:t>
      </w:r>
      <w:r w:rsidR="00D00A7E">
        <w:rPr>
          <w:rFonts w:ascii="Times New Roman" w:hAnsi="Times New Roman"/>
          <w:sz w:val="24"/>
          <w:lang w:val="pl-PL"/>
        </w:rPr>
        <w:t>suglasnost stečajnog suca na poduzimanje završne diobe te zakazivanje završnog ročista vjerovnika na kojem će se raspravljati o završnom računu dužnika te podnositi prigovori na završni diobeni popis.</w:t>
      </w:r>
    </w:p>
    <w:p w:rsidR="00D00A7E" w:rsidRDefault="00D00A7E" w:rsidP="001E24F3">
      <w:pPr>
        <w:spacing w:after="0"/>
        <w:rPr>
          <w:rFonts w:ascii="Times New Roman" w:hAnsi="Times New Roman"/>
          <w:sz w:val="24"/>
          <w:lang w:val="pl-PL"/>
        </w:rPr>
      </w:pPr>
    </w:p>
    <w:p w:rsidR="00D00A7E" w:rsidRPr="001E24F3" w:rsidRDefault="00D00A7E" w:rsidP="001E24F3">
      <w:pPr>
        <w:spacing w:after="0"/>
        <w:rPr>
          <w:rFonts w:ascii="Times New Roman" w:hAnsi="Times New Roman"/>
          <w:sz w:val="24"/>
          <w:lang w:val="pl-PL"/>
        </w:rPr>
      </w:pPr>
    </w:p>
    <w:p w:rsidR="001E24F3" w:rsidRPr="001E24F3" w:rsidRDefault="001E24F3" w:rsidP="001E24F3">
      <w:pPr>
        <w:spacing w:after="0"/>
        <w:rPr>
          <w:rFonts w:ascii="Times New Roman" w:hAnsi="Times New Roman"/>
          <w:sz w:val="24"/>
          <w:lang w:val="pl-PL"/>
        </w:rPr>
      </w:pPr>
    </w:p>
    <w:p w:rsidR="001E24F3" w:rsidRPr="001E24F3" w:rsidRDefault="001E24F3" w:rsidP="001E24F3">
      <w:pPr>
        <w:spacing w:after="0"/>
        <w:rPr>
          <w:rFonts w:ascii="Times New Roman" w:hAnsi="Times New Roman"/>
          <w:sz w:val="24"/>
          <w:lang w:val="pl-PL"/>
        </w:rPr>
      </w:pPr>
    </w:p>
    <w:p w:rsidR="001E24F3" w:rsidRPr="001E24F3" w:rsidRDefault="001E24F3" w:rsidP="001E24F3">
      <w:pPr>
        <w:spacing w:after="0"/>
        <w:rPr>
          <w:rFonts w:ascii="Times New Roman" w:hAnsi="Times New Roman"/>
          <w:sz w:val="24"/>
          <w:lang w:val="pl-PL"/>
        </w:rPr>
      </w:pPr>
      <w:r w:rsidRPr="001E24F3">
        <w:rPr>
          <w:rFonts w:ascii="Times New Roman" w:hAnsi="Times New Roman"/>
          <w:sz w:val="24"/>
          <w:lang w:val="pl-PL"/>
        </w:rPr>
        <w:t xml:space="preserve">Mjesto i datum </w:t>
      </w:r>
      <w:r w:rsidRPr="001E24F3">
        <w:rPr>
          <w:rFonts w:ascii="Times New Roman" w:hAnsi="Times New Roman"/>
          <w:sz w:val="24"/>
          <w:lang w:val="pl-PL"/>
        </w:rPr>
        <w:tab/>
      </w:r>
      <w:r w:rsidRPr="001E24F3">
        <w:rPr>
          <w:rFonts w:ascii="Times New Roman" w:hAnsi="Times New Roman"/>
          <w:sz w:val="24"/>
          <w:lang w:val="pl-PL"/>
        </w:rPr>
        <w:tab/>
      </w:r>
      <w:r w:rsidRPr="001E24F3">
        <w:rPr>
          <w:rFonts w:ascii="Times New Roman" w:hAnsi="Times New Roman"/>
          <w:sz w:val="24"/>
          <w:lang w:val="pl-PL"/>
        </w:rPr>
        <w:tab/>
      </w:r>
      <w:r w:rsidRPr="001E24F3">
        <w:rPr>
          <w:rFonts w:ascii="Times New Roman" w:hAnsi="Times New Roman"/>
          <w:sz w:val="24"/>
          <w:lang w:val="pl-PL"/>
        </w:rPr>
        <w:tab/>
      </w:r>
      <w:r w:rsidRPr="001E24F3">
        <w:rPr>
          <w:rFonts w:ascii="Times New Roman" w:hAnsi="Times New Roman"/>
          <w:sz w:val="24"/>
          <w:lang w:val="pl-PL"/>
        </w:rPr>
        <w:tab/>
      </w:r>
      <w:r w:rsidRPr="001E24F3">
        <w:rPr>
          <w:rFonts w:ascii="Times New Roman" w:hAnsi="Times New Roman"/>
          <w:sz w:val="24"/>
          <w:lang w:val="pl-PL"/>
        </w:rPr>
        <w:tab/>
        <w:t>Stečajni upravitelj</w:t>
      </w:r>
    </w:p>
    <w:p w:rsidR="001E24F3" w:rsidRPr="001E24F3" w:rsidRDefault="00B53C78" w:rsidP="001E24F3">
      <w:pPr>
        <w:spacing w:after="0"/>
        <w:rPr>
          <w:rFonts w:ascii="Times New Roman" w:hAnsi="Times New Roman"/>
          <w:sz w:val="24"/>
          <w:lang w:val="pl-PL"/>
        </w:rPr>
      </w:pPr>
      <w:r>
        <w:rPr>
          <w:rFonts w:ascii="Times New Roman" w:hAnsi="Times New Roman"/>
          <w:sz w:val="24"/>
          <w:lang w:val="pl-PL"/>
        </w:rPr>
        <w:t>Zagreb, 14</w:t>
      </w:r>
      <w:r w:rsidR="00C61C30">
        <w:rPr>
          <w:rFonts w:ascii="Times New Roman" w:hAnsi="Times New Roman"/>
          <w:sz w:val="24"/>
          <w:lang w:val="pl-PL"/>
        </w:rPr>
        <w:t>.</w:t>
      </w:r>
      <w:r w:rsidR="00D00A7E">
        <w:rPr>
          <w:rFonts w:ascii="Times New Roman" w:hAnsi="Times New Roman"/>
          <w:sz w:val="24"/>
          <w:lang w:val="pl-PL"/>
        </w:rPr>
        <w:t>06</w:t>
      </w:r>
      <w:r w:rsidR="001E24F3" w:rsidRPr="001E24F3">
        <w:rPr>
          <w:rFonts w:ascii="Times New Roman" w:hAnsi="Times New Roman"/>
          <w:sz w:val="24"/>
          <w:lang w:val="pl-PL"/>
        </w:rPr>
        <w:t>.201</w:t>
      </w:r>
      <w:r w:rsidR="00075102">
        <w:rPr>
          <w:rFonts w:ascii="Times New Roman" w:hAnsi="Times New Roman"/>
          <w:sz w:val="24"/>
          <w:lang w:val="pl-PL"/>
        </w:rPr>
        <w:t>6</w:t>
      </w:r>
      <w:r w:rsidR="001E24F3" w:rsidRPr="001E24F3">
        <w:rPr>
          <w:rFonts w:ascii="Times New Roman" w:hAnsi="Times New Roman"/>
          <w:sz w:val="24"/>
          <w:lang w:val="pl-PL"/>
        </w:rPr>
        <w:t>.                                                               Davorka Huljev</w:t>
      </w:r>
    </w:p>
    <w:sectPr w:rsidR="001E24F3" w:rsidRPr="001E24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7">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9">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0">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5"/>
  </w:num>
  <w:num w:numId="5">
    <w:abstractNumId w:val="3"/>
  </w:num>
  <w:num w:numId="6">
    <w:abstractNumId w:val="11"/>
  </w:num>
  <w:num w:numId="7">
    <w:abstractNumId w:val="4"/>
  </w:num>
  <w:num w:numId="8">
    <w:abstractNumId w:val="6"/>
  </w:num>
  <w:num w:numId="9">
    <w:abstractNumId w:val="10"/>
  </w:num>
  <w:num w:numId="10">
    <w:abstractNumId w:val="1"/>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75102"/>
    <w:rsid w:val="00084CE3"/>
    <w:rsid w:val="00086325"/>
    <w:rsid w:val="00091B74"/>
    <w:rsid w:val="000E1F39"/>
    <w:rsid w:val="000F0737"/>
    <w:rsid w:val="00156358"/>
    <w:rsid w:val="001E24F3"/>
    <w:rsid w:val="00202897"/>
    <w:rsid w:val="00256010"/>
    <w:rsid w:val="00277B6A"/>
    <w:rsid w:val="002B2FC0"/>
    <w:rsid w:val="002C1219"/>
    <w:rsid w:val="002D3E06"/>
    <w:rsid w:val="002E38C1"/>
    <w:rsid w:val="002F4D73"/>
    <w:rsid w:val="00301A38"/>
    <w:rsid w:val="00314363"/>
    <w:rsid w:val="00361561"/>
    <w:rsid w:val="00370F67"/>
    <w:rsid w:val="0038572E"/>
    <w:rsid w:val="003A3B31"/>
    <w:rsid w:val="003C2B2D"/>
    <w:rsid w:val="00423EDB"/>
    <w:rsid w:val="00477566"/>
    <w:rsid w:val="004C1E99"/>
    <w:rsid w:val="004C3AAF"/>
    <w:rsid w:val="004E03F6"/>
    <w:rsid w:val="004E113C"/>
    <w:rsid w:val="00554469"/>
    <w:rsid w:val="00570CA1"/>
    <w:rsid w:val="005840D2"/>
    <w:rsid w:val="005B2966"/>
    <w:rsid w:val="005E6F6F"/>
    <w:rsid w:val="00614FC9"/>
    <w:rsid w:val="0067544D"/>
    <w:rsid w:val="00682EB6"/>
    <w:rsid w:val="00684599"/>
    <w:rsid w:val="006D41E5"/>
    <w:rsid w:val="006F3CAB"/>
    <w:rsid w:val="00707BD1"/>
    <w:rsid w:val="007241FB"/>
    <w:rsid w:val="0076282D"/>
    <w:rsid w:val="0076502B"/>
    <w:rsid w:val="00783A4B"/>
    <w:rsid w:val="007928A8"/>
    <w:rsid w:val="007A4AA9"/>
    <w:rsid w:val="008158D5"/>
    <w:rsid w:val="008512FB"/>
    <w:rsid w:val="00855516"/>
    <w:rsid w:val="008677DF"/>
    <w:rsid w:val="0088268B"/>
    <w:rsid w:val="008C05EA"/>
    <w:rsid w:val="008D4DDD"/>
    <w:rsid w:val="008E10AB"/>
    <w:rsid w:val="009525D4"/>
    <w:rsid w:val="00972733"/>
    <w:rsid w:val="00986BA8"/>
    <w:rsid w:val="009933E6"/>
    <w:rsid w:val="00A50A47"/>
    <w:rsid w:val="00A51B01"/>
    <w:rsid w:val="00A65D01"/>
    <w:rsid w:val="00A7143A"/>
    <w:rsid w:val="00A75110"/>
    <w:rsid w:val="00A97470"/>
    <w:rsid w:val="00AD4F62"/>
    <w:rsid w:val="00B23176"/>
    <w:rsid w:val="00B47865"/>
    <w:rsid w:val="00B53C78"/>
    <w:rsid w:val="00B877F9"/>
    <w:rsid w:val="00B95069"/>
    <w:rsid w:val="00BB6666"/>
    <w:rsid w:val="00BF1284"/>
    <w:rsid w:val="00BF320B"/>
    <w:rsid w:val="00C2455F"/>
    <w:rsid w:val="00C61C30"/>
    <w:rsid w:val="00C61F72"/>
    <w:rsid w:val="00C76B31"/>
    <w:rsid w:val="00C85240"/>
    <w:rsid w:val="00C95545"/>
    <w:rsid w:val="00CA030D"/>
    <w:rsid w:val="00CA125C"/>
    <w:rsid w:val="00CF3438"/>
    <w:rsid w:val="00CF4008"/>
    <w:rsid w:val="00D00A7E"/>
    <w:rsid w:val="00D27772"/>
    <w:rsid w:val="00D40F8A"/>
    <w:rsid w:val="00D44D5E"/>
    <w:rsid w:val="00D539B8"/>
    <w:rsid w:val="00D74612"/>
    <w:rsid w:val="00DE072A"/>
    <w:rsid w:val="00DE16BE"/>
    <w:rsid w:val="00E017BE"/>
    <w:rsid w:val="00E1376C"/>
    <w:rsid w:val="00E163B5"/>
    <w:rsid w:val="00E214D4"/>
    <w:rsid w:val="00E25982"/>
    <w:rsid w:val="00E775B2"/>
    <w:rsid w:val="00E879AF"/>
    <w:rsid w:val="00EE2C85"/>
    <w:rsid w:val="00F2011E"/>
    <w:rsid w:val="00F30342"/>
    <w:rsid w:val="00F4718D"/>
    <w:rsid w:val="00F6059A"/>
    <w:rsid w:val="00F9270E"/>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03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12F0C-7B0B-4056-A4B0-6B78F364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2237</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Ana Brlek</cp:lastModifiedBy>
  <cp:revision>2</cp:revision>
  <cp:lastPrinted>2016-03-14T08:03:00Z</cp:lastPrinted>
  <dcterms:created xsi:type="dcterms:W3CDTF">2016-06-15T08:51:00Z</dcterms:created>
  <dcterms:modified xsi:type="dcterms:W3CDTF">2016-06-15T08:51:00Z</dcterms:modified>
</cp:coreProperties>
</file>